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Rule="auto"/>
        <w:jc w:val="center"/>
        <w:rPr>
          <w:sz w:val="24"/>
          <w:szCs w:val="24"/>
        </w:rPr>
      </w:pPr>
      <w:r w:rsidDel="00000000" w:rsidR="00000000" w:rsidRPr="00000000">
        <w:rPr>
          <w:sz w:val="24"/>
          <w:szCs w:val="24"/>
        </w:rPr>
        <w:drawing>
          <wp:inline distB="0" distT="0" distL="0" distR="0">
            <wp:extent cx="505460" cy="588645"/>
            <wp:effectExtent b="0" l="0" r="0" t="0"/>
            <wp:docPr descr="https://lh6.googleusercontent.com/HSzBt9DKcwA7fssZn3qnH4wZR94NurD39vL8ETJxSR3h1lPdpd9-rbfpqz8zcsR3s7Dp_iJ3GEqG8Pvu2EDt-KjkeKvUXZCo6X0GbJoyp4OcyqYJUDIqIvNULXcugvx9f7IjogM" id="2" name="image1.png"/>
            <a:graphic>
              <a:graphicData uri="http://schemas.openxmlformats.org/drawingml/2006/picture">
                <pic:pic>
                  <pic:nvPicPr>
                    <pic:cNvPr descr="https://lh6.googleusercontent.com/HSzBt9DKcwA7fssZn3qnH4wZR94NurD39vL8ETJxSR3h1lPdpd9-rbfpqz8zcsR3s7Dp_iJ3GEqG8Pvu2EDt-KjkeKvUXZCo6X0GbJoyp4OcyqYJUDIqIvNULXcugvx9f7IjogM" id="0" name="image1.png"/>
                    <pic:cNvPicPr preferRelativeResize="0"/>
                  </pic:nvPicPr>
                  <pic:blipFill>
                    <a:blip r:embed="rId7"/>
                    <a:srcRect b="0" l="0" r="0" t="0"/>
                    <a:stretch>
                      <a:fillRect/>
                    </a:stretch>
                  </pic:blipFill>
                  <pic:spPr>
                    <a:xfrm>
                      <a:off x="0" y="0"/>
                      <a:ext cx="505460" cy="58864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sz w:val="24"/>
          <w:szCs w:val="24"/>
        </w:rPr>
      </w:pPr>
      <w:r w:rsidDel="00000000" w:rsidR="00000000" w:rsidRPr="00000000">
        <w:rPr>
          <w:b w:val="1"/>
          <w:color w:val="000000"/>
          <w:sz w:val="26"/>
          <w:szCs w:val="26"/>
          <w:rtl w:val="0"/>
        </w:rPr>
        <w:t xml:space="preserve">РАДЕХІВСЬКА  МІСЬКА  РАДА</w:t>
      </w:r>
      <w:r w:rsidDel="00000000" w:rsidR="00000000" w:rsidRPr="00000000">
        <w:rPr>
          <w:rtl w:val="0"/>
        </w:rPr>
      </w:r>
    </w:p>
    <w:p w:rsidR="00000000" w:rsidDel="00000000" w:rsidP="00000000" w:rsidRDefault="00000000" w:rsidRPr="00000000" w14:paraId="00000003">
      <w:pPr>
        <w:jc w:val="center"/>
        <w:rPr>
          <w:sz w:val="24"/>
          <w:szCs w:val="24"/>
        </w:rPr>
      </w:pPr>
      <w:r w:rsidDel="00000000" w:rsidR="00000000" w:rsidRPr="00000000">
        <w:rPr>
          <w:b w:val="1"/>
          <w:color w:val="000000"/>
          <w:sz w:val="25"/>
          <w:szCs w:val="25"/>
          <w:rtl w:val="0"/>
        </w:rPr>
        <w:t xml:space="preserve">ЛЬВІВСЬКОЇ  ОБЛАСТІ</w:t>
      </w:r>
      <w:r w:rsidDel="00000000" w:rsidR="00000000" w:rsidRPr="00000000">
        <w:rPr>
          <w:rtl w:val="0"/>
        </w:rPr>
      </w:r>
    </w:p>
    <w:p w:rsidR="00000000" w:rsidDel="00000000" w:rsidP="00000000" w:rsidRDefault="00000000" w:rsidRPr="00000000" w14:paraId="00000004">
      <w:pPr>
        <w:jc w:val="center"/>
        <w:rPr>
          <w:sz w:val="24"/>
          <w:szCs w:val="24"/>
        </w:rPr>
      </w:pPr>
      <w:r w:rsidDel="00000000" w:rsidR="00000000" w:rsidRPr="00000000">
        <w:rPr>
          <w:b w:val="1"/>
          <w:color w:val="000000"/>
          <w:sz w:val="26"/>
          <w:szCs w:val="26"/>
          <w:rtl w:val="0"/>
        </w:rPr>
        <w:t xml:space="preserve">ВИКОНАВЧИЙ  КОМІТЕТ</w:t>
      </w: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jc w:val="center"/>
        <w:rPr>
          <w:sz w:val="24"/>
          <w:szCs w:val="24"/>
        </w:rPr>
      </w:pPr>
      <w:r w:rsidDel="00000000" w:rsidR="00000000" w:rsidRPr="00000000">
        <w:rPr>
          <w:b w:val="1"/>
          <w:color w:val="000000"/>
          <w:sz w:val="28"/>
          <w:szCs w:val="28"/>
          <w:rtl w:val="0"/>
        </w:rPr>
        <w:t xml:space="preserve">РІШЕННЯ</w:t>
      </w: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08 червня  2022 року                                                                           № 79</w:t>
      </w:r>
    </w:p>
    <w:p w:rsidR="00000000" w:rsidDel="00000000" w:rsidP="00000000" w:rsidRDefault="00000000" w:rsidRPr="00000000" w14:paraId="00000008">
      <w:pPr>
        <w:jc w:val="center"/>
        <w:rPr>
          <w:sz w:val="28"/>
          <w:szCs w:val="28"/>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Про внесення змін до показників</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місцевого бюджету Радехівської</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міської територіальної громади на 2022 рік </w:t>
      </w:r>
      <w:r w:rsidDel="00000000" w:rsidR="00000000" w:rsidRPr="00000000">
        <w:rPr>
          <w:rtl w:val="0"/>
        </w:rPr>
      </w:r>
    </w:p>
    <w:p w:rsidR="00000000" w:rsidDel="00000000" w:rsidP="00000000" w:rsidRDefault="00000000" w:rsidRPr="00000000" w14:paraId="0000000C">
      <w:pPr>
        <w:shd w:fill="ffffff" w:val="clear"/>
        <w:ind w:right="-2" w:firstLine="993"/>
        <w:jc w:val="both"/>
        <w:rPr>
          <w:sz w:val="28"/>
          <w:szCs w:val="28"/>
        </w:rPr>
      </w:pPr>
      <w:r w:rsidDel="00000000" w:rsidR="00000000" w:rsidRPr="00000000">
        <w:rPr>
          <w:rtl w:val="0"/>
        </w:rPr>
      </w:r>
    </w:p>
    <w:p w:rsidR="00000000" w:rsidDel="00000000" w:rsidP="00000000" w:rsidRDefault="00000000" w:rsidRPr="00000000" w14:paraId="0000000D">
      <w:pPr>
        <w:shd w:fill="ffffff" w:val="clear"/>
        <w:ind w:right="-2" w:firstLine="993"/>
        <w:jc w:val="both"/>
        <w:rPr>
          <w:sz w:val="28"/>
          <w:szCs w:val="28"/>
        </w:rPr>
      </w:pPr>
      <w:r w:rsidDel="00000000" w:rsidR="00000000" w:rsidRPr="00000000">
        <w:rPr>
          <w:rtl w:val="0"/>
        </w:rPr>
      </w:r>
    </w:p>
    <w:p w:rsidR="00000000" w:rsidDel="00000000" w:rsidP="00000000" w:rsidRDefault="00000000" w:rsidRPr="00000000" w14:paraId="0000000E">
      <w:pPr>
        <w:shd w:fill="ffffff" w:val="clear"/>
        <w:ind w:right="-2" w:firstLine="993"/>
        <w:jc w:val="both"/>
        <w:rPr>
          <w:color w:val="000000"/>
          <w:sz w:val="28"/>
          <w:szCs w:val="28"/>
        </w:rPr>
      </w:pPr>
      <w:r w:rsidDel="00000000" w:rsidR="00000000" w:rsidRPr="00000000">
        <w:rPr>
          <w:sz w:val="28"/>
          <w:szCs w:val="28"/>
          <w:rtl w:val="0"/>
        </w:rPr>
        <w:t xml:space="preserve">Відповідно до Бюджетного кодексу України, Закону України “Про місцеве самоврядування в Україні”, керуючись рішенням сесії Радехівської міської ради від 21 грудня 2021 року «Про місцевий бюджет Радехівської міської територіальної громади на 2022 рік» та Постановою Кабінету Міністрів України № 252 від 11.03.2022 року «Деякі питання формування та виконання місцевих бюджетів у період воєнного стану», виконком Радехівської міської ради –</w:t>
      </w:r>
      <w:r w:rsidDel="00000000" w:rsidR="00000000" w:rsidRPr="00000000">
        <w:rPr>
          <w:rtl w:val="0"/>
        </w:rPr>
      </w:r>
    </w:p>
    <w:p w:rsidR="00000000" w:rsidDel="00000000" w:rsidP="00000000" w:rsidRDefault="00000000" w:rsidRPr="00000000" w14:paraId="0000000F">
      <w:pPr>
        <w:ind w:firstLine="708"/>
        <w:jc w:val="center"/>
        <w:rPr>
          <w:b w:val="1"/>
          <w:i w:val="1"/>
          <w:sz w:val="28"/>
          <w:szCs w:val="28"/>
        </w:rPr>
      </w:pPr>
      <w:r w:rsidDel="00000000" w:rsidR="00000000" w:rsidRPr="00000000">
        <w:rPr>
          <w:rtl w:val="0"/>
        </w:rPr>
      </w:r>
    </w:p>
    <w:p w:rsidR="00000000" w:rsidDel="00000000" w:rsidP="00000000" w:rsidRDefault="00000000" w:rsidRPr="00000000" w14:paraId="00000010">
      <w:pPr>
        <w:ind w:firstLine="708"/>
        <w:jc w:val="center"/>
        <w:rPr>
          <w:b w:val="1"/>
          <w:sz w:val="28"/>
          <w:szCs w:val="28"/>
        </w:rPr>
      </w:pPr>
      <w:r w:rsidDel="00000000" w:rsidR="00000000" w:rsidRPr="00000000">
        <w:rPr>
          <w:b w:val="1"/>
          <w:i w:val="1"/>
          <w:sz w:val="28"/>
          <w:szCs w:val="28"/>
          <w:rtl w:val="0"/>
        </w:rPr>
        <w:t xml:space="preserve">ВИРІШИВ</w:t>
      </w:r>
      <w:r w:rsidDel="00000000" w:rsidR="00000000" w:rsidRPr="00000000">
        <w:rPr>
          <w:b w:val="1"/>
          <w:sz w:val="28"/>
          <w:szCs w:val="28"/>
          <w:rtl w:val="0"/>
        </w:rPr>
        <w:t xml:space="preserve">:</w:t>
      </w:r>
    </w:p>
    <w:p w:rsidR="00000000" w:rsidDel="00000000" w:rsidP="00000000" w:rsidRDefault="00000000" w:rsidRPr="00000000" w14:paraId="00000011">
      <w:pPr>
        <w:ind w:left="-142" w:firstLine="709"/>
        <w:jc w:val="both"/>
        <w:rPr>
          <w:sz w:val="28"/>
          <w:szCs w:val="28"/>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Внести зміни до рішення Радехівської міської ради від 21 грудня  2021 року № 9 „Про місцевий бюджет Радехівської міської територіальної громади на 2022 рік” із внесеними змінами згідно рішень Радехівської міської  ради від 22 лютого 2022 року № 30, від 03 березня 2022 року № 2 , від 18 травня 2022 року     № 12 «Про внесення змін до показників місцевого бюджету Радехівської міської територіальної громади на 2022 рік» та рішень виконавчого комітету від 18 березня 2022 року № 46, від 01 квітня 2022 року № 58 та від 18 квітня 2022 року № 64 «Про внесення змін до показників місцевого бюджету Радехівської міської територіальної громади на 2022 рік», а саме:</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абзаці другому пункту 1 збільшити загальний обсяг доходів місцевого бюджету на 8 830 гривень, у тому числі доходів загального фонду на 8 830  гривень згідно з додатком 1 до цього рішення.</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абзаці третьому пункту 1 збільшити загальний обсяг видатків місцевого бюджету на 8 830 гривень, у тому числі видатків загального фонду на   8 830 гривень згідно з додатком 2 до цього рішення.</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пункті 3 внести зміни до обсягів міжбюджетних трансфертів згідно з додатком 3 до цього рішення.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пункті 4 внести зміни до розподілу витрат місцевого бюджету на реалізацію місцевих програм згідно з додатком 4 до цього рішення.</w:t>
      </w:r>
    </w:p>
    <w:p w:rsidR="00000000" w:rsidDel="00000000" w:rsidP="00000000" w:rsidRDefault="00000000" w:rsidRPr="00000000" w14:paraId="00000017">
      <w:pPr>
        <w:ind w:firstLine="851"/>
        <w:jc w:val="both"/>
        <w:rPr>
          <w:sz w:val="28"/>
          <w:szCs w:val="28"/>
        </w:rPr>
      </w:pPr>
      <w:r w:rsidDel="00000000" w:rsidR="00000000" w:rsidRPr="00000000">
        <w:rPr>
          <w:sz w:val="28"/>
          <w:szCs w:val="28"/>
          <w:rtl w:val="0"/>
        </w:rPr>
        <w:t xml:space="preserve">2. Внести зміни в додатки 1, 3, 4, 5 рішення Радехівської міської ради від 21.12.2021 року №9 „Про місцевий бюджет Радехівської міської  територіальної громади на 2022 рік” згідно з додатками 1-4 до цього рішення.</w:t>
      </w:r>
    </w:p>
    <w:p w:rsidR="00000000" w:rsidDel="00000000" w:rsidP="00000000" w:rsidRDefault="00000000" w:rsidRPr="00000000" w14:paraId="00000018">
      <w:pPr>
        <w:ind w:firstLine="851"/>
        <w:jc w:val="both"/>
        <w:rPr>
          <w:sz w:val="28"/>
          <w:szCs w:val="28"/>
        </w:rPr>
      </w:pPr>
      <w:r w:rsidDel="00000000" w:rsidR="00000000" w:rsidRPr="00000000">
        <w:rPr>
          <w:sz w:val="28"/>
          <w:szCs w:val="28"/>
          <w:rtl w:val="0"/>
        </w:rPr>
        <w:t xml:space="preserve">3. Установити, що на кінець року залишки коштів  виділеної субвенції із бюджету Радехівської міської територіальної громади в сумі 1 000 000 (один мільйон) гривень для обласного бюджету Львівської області на експлуатаційне утримання автомобільної дороги загального користування місцевого значення С141306 Радехів-Нивиці зберігаються на рахунку обласного бюджету Львівської області </w:t>
      </w:r>
      <w:r w:rsidDel="00000000" w:rsidR="00000000" w:rsidRPr="00000000">
        <w:rPr>
          <w:sz w:val="28"/>
          <w:szCs w:val="28"/>
          <w:highlight w:val="white"/>
          <w:rtl w:val="0"/>
        </w:rPr>
        <w:t xml:space="preserve">і використовуються в наступному бюджетному періоді з урахуванням цільового призначення субвенції.</w:t>
      </w:r>
      <w:r w:rsidDel="00000000" w:rsidR="00000000" w:rsidRPr="00000000">
        <w:rPr>
          <w:rtl w:val="0"/>
        </w:rPr>
      </w:r>
    </w:p>
    <w:p w:rsidR="00000000" w:rsidDel="00000000" w:rsidP="00000000" w:rsidRDefault="00000000" w:rsidRPr="00000000" w14:paraId="00000019">
      <w:pPr>
        <w:ind w:firstLine="851"/>
        <w:jc w:val="both"/>
        <w:rPr>
          <w:sz w:val="28"/>
          <w:szCs w:val="28"/>
        </w:rPr>
      </w:pPr>
      <w:r w:rsidDel="00000000" w:rsidR="00000000" w:rsidRPr="00000000">
        <w:rPr>
          <w:sz w:val="28"/>
          <w:szCs w:val="28"/>
          <w:rtl w:val="0"/>
        </w:rPr>
        <w:t xml:space="preserve">4.  Додатки  1-4 до цього рішення є його невід’ємною частиною.</w:t>
      </w:r>
    </w:p>
    <w:p w:rsidR="00000000" w:rsidDel="00000000" w:rsidP="00000000" w:rsidRDefault="00000000" w:rsidRPr="00000000" w14:paraId="0000001A">
      <w:pPr>
        <w:ind w:firstLine="851"/>
        <w:jc w:val="both"/>
        <w:rPr>
          <w:color w:val="000000"/>
          <w:sz w:val="28"/>
          <w:szCs w:val="28"/>
        </w:rPr>
      </w:pPr>
      <w:r w:rsidDel="00000000" w:rsidR="00000000" w:rsidRPr="00000000">
        <w:rPr>
          <w:sz w:val="28"/>
          <w:szCs w:val="28"/>
          <w:rtl w:val="0"/>
        </w:rPr>
        <w:t xml:space="preserve">5. </w:t>
      </w:r>
      <w:r w:rsidDel="00000000" w:rsidR="00000000" w:rsidRPr="00000000">
        <w:rPr>
          <w:color w:val="000000"/>
          <w:sz w:val="28"/>
          <w:szCs w:val="28"/>
          <w:rtl w:val="0"/>
        </w:rPr>
        <w:t xml:space="preserve">Контроль  за виконанням даного рішення покласти на першого заступника міського голови Шевчука В.П.</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1134"/>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Рішення набирає чинності з дня оприлюднення на офіційному веб-сайті  Радехівської міської ради.</w:t>
      </w:r>
    </w:p>
    <w:p w:rsidR="00000000" w:rsidDel="00000000" w:rsidP="00000000" w:rsidRDefault="00000000" w:rsidRPr="00000000" w14:paraId="0000001C">
      <w:pPr>
        <w:spacing w:line="360" w:lineRule="auto"/>
        <w:rPr>
          <w:b w:val="1"/>
          <w:sz w:val="28"/>
          <w:szCs w:val="28"/>
        </w:rPr>
      </w:pPr>
      <w:r w:rsidDel="00000000" w:rsidR="00000000" w:rsidRPr="00000000">
        <w:rPr>
          <w:rtl w:val="0"/>
        </w:rPr>
      </w:r>
    </w:p>
    <w:p w:rsidR="00000000" w:rsidDel="00000000" w:rsidP="00000000" w:rsidRDefault="00000000" w:rsidRPr="00000000" w14:paraId="0000001D">
      <w:pPr>
        <w:spacing w:line="360" w:lineRule="auto"/>
        <w:rPr>
          <w:b w:val="1"/>
          <w:sz w:val="28"/>
          <w:szCs w:val="28"/>
        </w:rPr>
      </w:pPr>
      <w:r w:rsidDel="00000000" w:rsidR="00000000" w:rsidRPr="00000000">
        <w:rPr>
          <w:rtl w:val="0"/>
        </w:rPr>
      </w:r>
    </w:p>
    <w:p w:rsidR="00000000" w:rsidDel="00000000" w:rsidP="00000000" w:rsidRDefault="00000000" w:rsidRPr="00000000" w14:paraId="0000001E">
      <w:pPr>
        <w:spacing w:line="360" w:lineRule="auto"/>
        <w:rPr>
          <w:b w:val="1"/>
          <w:sz w:val="28"/>
          <w:szCs w:val="28"/>
        </w:rPr>
      </w:pPr>
      <w:r w:rsidDel="00000000" w:rsidR="00000000" w:rsidRPr="00000000">
        <w:rPr>
          <w:rtl w:val="0"/>
        </w:rPr>
      </w:r>
    </w:p>
    <w:p w:rsidR="00000000" w:rsidDel="00000000" w:rsidP="00000000" w:rsidRDefault="00000000" w:rsidRPr="00000000" w14:paraId="0000001F">
      <w:pPr>
        <w:spacing w:line="360" w:lineRule="auto"/>
        <w:rPr>
          <w:b w:val="1"/>
          <w:sz w:val="28"/>
          <w:szCs w:val="28"/>
        </w:rPr>
      </w:pPr>
      <w:r w:rsidDel="00000000" w:rsidR="00000000" w:rsidRPr="00000000">
        <w:rPr>
          <w:rtl w:val="0"/>
        </w:rPr>
      </w:r>
    </w:p>
    <w:p w:rsidR="00000000" w:rsidDel="00000000" w:rsidP="00000000" w:rsidRDefault="00000000" w:rsidRPr="00000000" w14:paraId="00000020">
      <w:pPr>
        <w:spacing w:line="360" w:lineRule="auto"/>
        <w:rPr>
          <w:b w:val="1"/>
          <w:sz w:val="28"/>
          <w:szCs w:val="28"/>
        </w:rPr>
      </w:pPr>
      <w:r w:rsidDel="00000000" w:rsidR="00000000" w:rsidRPr="00000000">
        <w:rPr>
          <w:b w:val="1"/>
          <w:sz w:val="28"/>
          <w:szCs w:val="28"/>
          <w:rtl w:val="0"/>
        </w:rPr>
        <w:t xml:space="preserve">Міський голова                       </w:t>
        <w:tab/>
        <w:tab/>
        <w:tab/>
        <w:tab/>
        <w:tab/>
        <w:t xml:space="preserve">Степан КОХАНЧУК</w:t>
      </w:r>
    </w:p>
    <w:sectPr>
      <w:pgSz w:h="16838" w:w="11906" w:orient="portrait"/>
      <w:pgMar w:bottom="709" w:top="568" w:left="1418" w:right="566"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Bookman Old Styl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04" w:hanging="1404"/>
      </w:pPr>
      <w:rPr/>
    </w:lvl>
    <w:lvl w:ilvl="1">
      <w:start w:val="1"/>
      <w:numFmt w:val="decimal"/>
      <w:lvlText w:val="%1.%2."/>
      <w:lvlJc w:val="left"/>
      <w:pPr>
        <w:ind w:left="1972" w:hanging="1404.0000000000002"/>
      </w:pPr>
      <w:rPr/>
    </w:lvl>
    <w:lvl w:ilvl="2">
      <w:start w:val="1"/>
      <w:numFmt w:val="decimal"/>
      <w:lvlText w:val="%1.%2.%3."/>
      <w:lvlJc w:val="left"/>
      <w:pPr>
        <w:ind w:left="3106" w:hanging="1403.9999999999998"/>
      </w:pPr>
      <w:rPr/>
    </w:lvl>
    <w:lvl w:ilvl="3">
      <w:start w:val="1"/>
      <w:numFmt w:val="decimal"/>
      <w:lvlText w:val="%1.%2.%3.%4."/>
      <w:lvlJc w:val="left"/>
      <w:pPr>
        <w:ind w:left="3957" w:hanging="1404"/>
      </w:pPr>
      <w:rPr/>
    </w:lvl>
    <w:lvl w:ilvl="4">
      <w:start w:val="1"/>
      <w:numFmt w:val="decimal"/>
      <w:lvlText w:val="%1.%2.%3.%4.%5."/>
      <w:lvlJc w:val="left"/>
      <w:pPr>
        <w:ind w:left="4808" w:hanging="1404"/>
      </w:pPr>
      <w:rPr/>
    </w:lvl>
    <w:lvl w:ilvl="5">
      <w:start w:val="1"/>
      <w:numFmt w:val="decimal"/>
      <w:lvlText w:val="%1.%2.%3.%4.%5.%6."/>
      <w:lvlJc w:val="left"/>
      <w:pPr>
        <w:ind w:left="5695" w:hanging="1440"/>
      </w:pPr>
      <w:rPr/>
    </w:lvl>
    <w:lvl w:ilvl="6">
      <w:start w:val="1"/>
      <w:numFmt w:val="decimal"/>
      <w:lvlText w:val="%1.%2.%3.%4.%5.%6.%7."/>
      <w:lvlJc w:val="left"/>
      <w:pPr>
        <w:ind w:left="6906" w:hanging="1800"/>
      </w:pPr>
      <w:rPr/>
    </w:lvl>
    <w:lvl w:ilvl="7">
      <w:start w:val="1"/>
      <w:numFmt w:val="decimal"/>
      <w:lvlText w:val="%1.%2.%3.%4.%5.%6.%7.%8."/>
      <w:lvlJc w:val="left"/>
      <w:pPr>
        <w:ind w:left="7757" w:hanging="1800"/>
      </w:pPr>
      <w:rPr/>
    </w:lvl>
    <w:lvl w:ilvl="8">
      <w:start w:val="1"/>
      <w:numFmt w:val="decimal"/>
      <w:lvlText w:val="%1.%2.%3.%4.%5.%6.%7.%8.%9."/>
      <w:lvlJc w:val="left"/>
      <w:pPr>
        <w:ind w:left="8968" w:hanging="2160"/>
      </w:pPr>
      <w:rPr/>
    </w:lvl>
  </w:abstractNum>
  <w:abstractNum w:abstractNumId="2">
    <w:lvl w:ilvl="0">
      <w:start w:val="1"/>
      <w:numFmt w:val="decimal"/>
      <w:lvlText w:val="%1."/>
      <w:lvlJc w:val="left"/>
      <w:pPr>
        <w:ind w:left="2183" w:hanging="1331.9999999999998"/>
      </w:pPr>
      <w:rPr/>
    </w:lvl>
    <w:lvl w:ilvl="1">
      <w:start w:val="2"/>
      <w:numFmt w:val="decimal"/>
      <w:lvlText w:val="%1.%2."/>
      <w:lvlJc w:val="left"/>
      <w:pPr>
        <w:ind w:left="4360" w:hanging="1524"/>
      </w:pPr>
      <w:rPr/>
    </w:lvl>
    <w:lvl w:ilvl="2">
      <w:start w:val="1"/>
      <w:numFmt w:val="decimal"/>
      <w:lvlText w:val="%1.%2.%3."/>
      <w:lvlJc w:val="left"/>
      <w:pPr>
        <w:ind w:left="2375" w:hanging="1524"/>
      </w:pPr>
      <w:rPr/>
    </w:lvl>
    <w:lvl w:ilvl="3">
      <w:start w:val="1"/>
      <w:numFmt w:val="decimal"/>
      <w:lvlText w:val="%1.%2.%3.%4."/>
      <w:lvlJc w:val="left"/>
      <w:pPr>
        <w:ind w:left="2375" w:hanging="1524"/>
      </w:pPr>
      <w:rPr/>
    </w:lvl>
    <w:lvl w:ilvl="4">
      <w:start w:val="1"/>
      <w:numFmt w:val="decimal"/>
      <w:lvlText w:val="%1.%2.%3.%4.%5."/>
      <w:lvlJc w:val="left"/>
      <w:pPr>
        <w:ind w:left="2375" w:hanging="1524"/>
      </w:pPr>
      <w:rPr/>
    </w:lvl>
    <w:lvl w:ilvl="5">
      <w:start w:val="1"/>
      <w:numFmt w:val="decimal"/>
      <w:lvlText w:val="%1.%2.%3.%4.%5.%6."/>
      <w:lvlJc w:val="left"/>
      <w:pPr>
        <w:ind w:left="2375" w:hanging="1524"/>
      </w:pPr>
      <w:rPr/>
    </w:lvl>
    <w:lvl w:ilvl="6">
      <w:start w:val="1"/>
      <w:numFmt w:val="decimal"/>
      <w:lvlText w:val="%1.%2.%3.%4.%5.%6.%7."/>
      <w:lvlJc w:val="left"/>
      <w:pPr>
        <w:ind w:left="2651" w:hanging="1799.9999999999998"/>
      </w:pPr>
      <w:rPr/>
    </w:lvl>
    <w:lvl w:ilvl="7">
      <w:start w:val="1"/>
      <w:numFmt w:val="decimal"/>
      <w:lvlText w:val="%1.%2.%3.%4.%5.%6.%7.%8."/>
      <w:lvlJc w:val="left"/>
      <w:pPr>
        <w:ind w:left="2651" w:hanging="1799.9999999999998"/>
      </w:pPr>
      <w:rPr/>
    </w:lvl>
    <w:lvl w:ilvl="8">
      <w:start w:val="1"/>
      <w:numFmt w:val="decimal"/>
      <w:lvlText w:val="%1.%2.%3.%4.%5.%6.%7.%8.%9."/>
      <w:lvlJc w:val="left"/>
      <w:pPr>
        <w:ind w:left="3011" w:hanging="21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jc w:val="both"/>
    </w:pPr>
    <w:rPr>
      <w:rFonts w:ascii="Bookman Old Style" w:cs="Bookman Old Style" w:eastAsia="Bookman Old Style" w:hAnsi="Bookman Old Style"/>
      <w:sz w:val="27"/>
      <w:szCs w:val="27"/>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540CF"/>
    <w:pPr>
      <w:autoSpaceDE w:val="0"/>
      <w:autoSpaceDN w:val="0"/>
    </w:pPr>
    <w:rPr>
      <w:lang w:eastAsia="ru-RU" w:val="ru-RU"/>
    </w:rPr>
  </w:style>
  <w:style w:type="paragraph" w:styleId="5">
    <w:name w:val="heading 5"/>
    <w:basedOn w:val="a"/>
    <w:next w:val="a"/>
    <w:qFormat w:val="1"/>
    <w:rsid w:val="000540CF"/>
    <w:pPr>
      <w:keepNext w:val="1"/>
      <w:autoSpaceDE w:val="1"/>
      <w:autoSpaceDN w:val="1"/>
      <w:jc w:val="both"/>
      <w:outlineLvl w:val="4"/>
    </w:pPr>
    <w:rPr>
      <w:rFonts w:ascii="Bookman Old Style" w:hAnsi="Bookman Old Style"/>
      <w:sz w:val="27"/>
      <w:szCs w:val="27"/>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 1"/>
    <w:basedOn w:val="a"/>
    <w:next w:val="a3"/>
    <w:rsid w:val="000540CF"/>
    <w:pPr>
      <w:keepNext w:val="1"/>
      <w:keepLines w:val="1"/>
      <w:spacing w:line="200" w:lineRule="atLeast"/>
      <w:ind w:left="840" w:right="-360"/>
    </w:pPr>
    <w:rPr>
      <w:rFonts w:ascii="Arial" w:cs="Arial" w:hAnsi="Arial"/>
      <w:b w:val="1"/>
      <w:bCs w:val="1"/>
      <w:spacing w:val="-10"/>
      <w:kern w:val="28"/>
      <w:sz w:val="22"/>
      <w:szCs w:val="22"/>
    </w:rPr>
  </w:style>
  <w:style w:type="paragraph" w:styleId="a3">
    <w:name w:val="Body Text"/>
    <w:basedOn w:val="a"/>
    <w:rsid w:val="000540CF"/>
    <w:pPr>
      <w:spacing w:after="220" w:line="220" w:lineRule="atLeast"/>
      <w:ind w:left="840" w:right="-360"/>
    </w:pPr>
  </w:style>
  <w:style w:type="paragraph" w:styleId="3" w:customStyle="1">
    <w:name w:val="заголовок 3"/>
    <w:basedOn w:val="a"/>
    <w:next w:val="a"/>
    <w:rsid w:val="000540CF"/>
    <w:pPr>
      <w:keepNext w:val="1"/>
      <w:ind w:firstLine="3686"/>
      <w:jc w:val="both"/>
    </w:pPr>
    <w:rPr>
      <w:rFonts w:ascii="Bookman Old Style" w:hAnsi="Bookman Old Style"/>
      <w:b w:val="1"/>
      <w:bCs w:val="1"/>
      <w:sz w:val="36"/>
      <w:szCs w:val="36"/>
    </w:rPr>
  </w:style>
  <w:style w:type="paragraph" w:styleId="4" w:customStyle="1">
    <w:name w:val="заголовок 4"/>
    <w:basedOn w:val="a"/>
    <w:next w:val="a"/>
    <w:rsid w:val="000540CF"/>
    <w:pPr>
      <w:keepNext w:val="1"/>
      <w:ind w:firstLine="1701"/>
      <w:jc w:val="both"/>
    </w:pPr>
    <w:rPr>
      <w:rFonts w:ascii="Bookman Old Style" w:hAnsi="Bookman Old Style"/>
      <w:sz w:val="27"/>
      <w:szCs w:val="27"/>
    </w:rPr>
  </w:style>
  <w:style w:type="paragraph" w:styleId="a4">
    <w:name w:val="Body Text Indent"/>
    <w:basedOn w:val="a"/>
    <w:rsid w:val="000540CF"/>
    <w:pPr>
      <w:jc w:val="center"/>
    </w:pPr>
    <w:rPr>
      <w:rFonts w:ascii="Bookman Old Style" w:hAnsi="Bookman Old Style"/>
      <w:sz w:val="12"/>
      <w:szCs w:val="12"/>
      <w:lang w:val="uk-UA"/>
    </w:rPr>
  </w:style>
  <w:style w:type="character" w:styleId="a5">
    <w:name w:val="footnote reference"/>
    <w:semiHidden w:val="1"/>
    <w:rsid w:val="000540CF"/>
    <w:rPr>
      <w:vertAlign w:val="superscript"/>
    </w:rPr>
  </w:style>
  <w:style w:type="paragraph" w:styleId="2">
    <w:name w:val="Body Text Indent 2"/>
    <w:basedOn w:val="a"/>
    <w:link w:val="20"/>
    <w:rsid w:val="001C2F03"/>
    <w:pPr>
      <w:spacing w:after="120" w:line="480" w:lineRule="auto"/>
      <w:ind w:left="283"/>
    </w:pPr>
  </w:style>
  <w:style w:type="paragraph" w:styleId="a6">
    <w:name w:val="Balloon Text"/>
    <w:basedOn w:val="a"/>
    <w:semiHidden w:val="1"/>
    <w:rsid w:val="00712E13"/>
    <w:rPr>
      <w:rFonts w:ascii="Tahoma" w:cs="Tahoma" w:hAnsi="Tahoma"/>
      <w:sz w:val="16"/>
      <w:szCs w:val="16"/>
    </w:rPr>
  </w:style>
  <w:style w:type="paragraph" w:styleId="30">
    <w:name w:val="Body Text Indent 3"/>
    <w:basedOn w:val="a"/>
    <w:rsid w:val="00947914"/>
    <w:pPr>
      <w:spacing w:after="120"/>
      <w:ind w:left="283"/>
    </w:pPr>
    <w:rPr>
      <w:sz w:val="16"/>
      <w:szCs w:val="16"/>
    </w:rPr>
  </w:style>
  <w:style w:type="paragraph" w:styleId="a7" w:customStyle="1">
    <w:name w:val="Знак Знак"/>
    <w:basedOn w:val="a"/>
    <w:rsid w:val="004C7430"/>
    <w:pPr>
      <w:autoSpaceDE w:val="1"/>
      <w:autoSpaceDN w:val="1"/>
    </w:pPr>
    <w:rPr>
      <w:rFonts w:ascii="Verdana" w:cs="Verdana" w:hAnsi="Verdana"/>
      <w:lang w:eastAsia="en-US" w:val="en-US"/>
    </w:rPr>
  </w:style>
  <w:style w:type="paragraph" w:styleId="CharCharCharChar1" w:customStyle="1">
    <w:name w:val="Char Знак Знак Char Знак Знак Char Знак Знак Char Знак Знак Знак Знак Знак Знак Знак Знак Знак Знак Знак Знак Знак Знак Знак Знак Знак Знак Знак Знак1 Знак Знак Знак"/>
    <w:basedOn w:val="a"/>
    <w:rsid w:val="006756CB"/>
    <w:pPr>
      <w:autoSpaceDE w:val="1"/>
      <w:autoSpaceDN w:val="1"/>
    </w:pPr>
    <w:rPr>
      <w:rFonts w:ascii="Verdana" w:cs="Verdana" w:hAnsi="Verdana"/>
      <w:lang w:eastAsia="en-US" w:val="en-US"/>
    </w:rPr>
  </w:style>
  <w:style w:type="character" w:styleId="a8">
    <w:name w:val="Hyperlink"/>
    <w:rsid w:val="008450C6"/>
    <w:rPr>
      <w:color w:val="0000ff"/>
      <w:u w:val="single"/>
    </w:rPr>
  </w:style>
  <w:style w:type="paragraph" w:styleId="CharCharCharChar" w:customStyle="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rsid w:val="008450C6"/>
    <w:pPr>
      <w:autoSpaceDE w:val="1"/>
      <w:autoSpaceDN w:val="1"/>
    </w:pPr>
    <w:rPr>
      <w:rFonts w:ascii="Verdana" w:cs="Verdana" w:hAnsi="Verdana"/>
      <w:sz w:val="28"/>
      <w:szCs w:val="28"/>
      <w:lang w:eastAsia="en-US" w:val="en-US"/>
    </w:rPr>
  </w:style>
  <w:style w:type="paragraph" w:styleId="CharCharCharChar0" w:customStyle="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E0A83"/>
    <w:pPr>
      <w:autoSpaceDE w:val="1"/>
      <w:autoSpaceDN w:val="1"/>
    </w:pPr>
    <w:rPr>
      <w:rFonts w:ascii="Verdana" w:cs="Verdana" w:hAnsi="Verdana"/>
      <w:lang w:eastAsia="en-US" w:val="en-US"/>
    </w:rPr>
  </w:style>
  <w:style w:type="character" w:styleId="20" w:customStyle="1">
    <w:name w:val="Основной текст с отступом 2 Знак"/>
    <w:link w:val="2"/>
    <w:semiHidden w:val="1"/>
    <w:locked w:val="1"/>
    <w:rsid w:val="001E24C7"/>
    <w:rPr>
      <w:lang w:bidi="ar-SA" w:eastAsia="ru-RU" w:val="ru-RU"/>
    </w:rPr>
  </w:style>
  <w:style w:type="paragraph" w:styleId="a9">
    <w:name w:val="List Paragraph"/>
    <w:basedOn w:val="a"/>
    <w:uiPriority w:val="34"/>
    <w:qFormat w:val="1"/>
    <w:rsid w:val="001A3336"/>
    <w:pPr>
      <w:ind w:left="720"/>
      <w:contextualSpacing w:val="1"/>
    </w:pPr>
  </w:style>
  <w:style w:type="paragraph" w:styleId="Default" w:customStyle="1">
    <w:name w:val="Default"/>
    <w:rsid w:val="006003E8"/>
    <w:pPr>
      <w:autoSpaceDE w:val="0"/>
      <w:autoSpaceDN w:val="0"/>
      <w:adjustRightInd w:val="0"/>
    </w:pPr>
    <w:rPr>
      <w:color w:val="000000"/>
      <w:sz w:val="24"/>
      <w:szCs w:val="24"/>
    </w:rPr>
  </w:style>
  <w:style w:type="paragraph" w:styleId="aa">
    <w:name w:val="Normal (Web)"/>
    <w:basedOn w:val="a"/>
    <w:uiPriority w:val="99"/>
    <w:unhideWhenUsed w:val="1"/>
    <w:rsid w:val="003D26DC"/>
    <w:pPr>
      <w:autoSpaceDE w:val="1"/>
      <w:autoSpaceDN w:val="1"/>
      <w:spacing w:after="100" w:afterAutospacing="1" w:before="100" w:beforeAutospacing="1"/>
    </w:pPr>
    <w:rPr>
      <w:sz w:val="24"/>
      <w:szCs w:val="24"/>
      <w:lang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EgPMxO6Q5NKH74iqg5WEbOo6hQ==">AMUW2mXGfPLn6WE+jTdy/qdmm8XoU4SlnCcf+vs9GQv1WWXu9gl9LWz6LbTI54xGWmy+QcUWpTPMfloaKj/oGacPhpoyFPRFGQtj8/VMCUCz6Nn1UkARTVE=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2022-06-06T10:04:00Z</dcterms:created>
  <dc:creator>khomych</dc:creator>
</cp:coreProperties>
</file>